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28" w:rsidRDefault="007E5328" w:rsidP="007E5328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Лабораторное отделение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  <w:t>20.11.2012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70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Анализ крови клинический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E5328" w:rsidRDefault="007E5328" w:rsidP="007E5328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Пациент: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ХОРЕК Рикки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История болезни №: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166932</w:t>
      </w:r>
    </w:p>
    <w:p w:rsidR="007E5328" w:rsidRDefault="007E5328" w:rsidP="007E5328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Возраст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4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М/К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Порода: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Хорек (ханорик)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Хозяин: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Казанцева Наталья Юрьевна</w:t>
      </w:r>
    </w:p>
    <w:p w:rsidR="007E5328" w:rsidRDefault="007E5328" w:rsidP="007E5328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ind w:left="17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Телефон:  , Мобильный телефон: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8-916-833-24-10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Рабочий телефон: 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</w:p>
    <w:tbl>
      <w:tblPr>
        <w:tblW w:w="0" w:type="auto"/>
        <w:tblInd w:w="896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20"/>
        <w:gridCol w:w="1110"/>
        <w:gridCol w:w="1410"/>
        <w:gridCol w:w="2145"/>
      </w:tblGrid>
      <w:tr w:rsidR="007E5328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Общеклиническое исследование крови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Представление</w:t>
            </w:r>
          </w:p>
        </w:tc>
      </w:tr>
      <w:tr w:rsidR="007E5328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Эритроциты (RBC) 10е12/l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7 - 10,2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5328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Гемоглобин (HGB) g/l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140 - 184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5328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Гематокрит (HCT) %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42 - 55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5328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Средний объем эритроцита (MCV) pL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45 - 54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5328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Среднее содержание HGB в 1 эритроците (MCH) pg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5328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Средняя концентрация HGB в 1 эритроците (MCHС) g/l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300 - 375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5328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Ширина распространения эритроцитов по объему (RDW) %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5328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Лейкоциты (WBC) 10е9/l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5,02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4 - 11,5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5328">
        <w:tblPrEx>
          <w:tblBorders>
            <w:bottom w:val="single" w:sz="6" w:space="0" w:color="000000"/>
          </w:tblBorders>
        </w:tblPrEx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Тромбоциты (PLT) 10е9/l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297 - 730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</w:p>
    <w:tbl>
      <w:tblPr>
        <w:tblW w:w="0" w:type="auto"/>
        <w:tblInd w:w="911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35"/>
        <w:gridCol w:w="1095"/>
        <w:gridCol w:w="1395"/>
        <w:gridCol w:w="2145"/>
      </w:tblGrid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Лейкоцитарная формула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Норма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Представление</w:t>
            </w:r>
          </w:p>
        </w:tc>
      </w:tr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Лейкоциты (WBC) 10е9/l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4 - 11,5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Палочкоядерные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Сегментоядерные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Cегментоядерные, 10*3/мкл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Эозинофилы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Эозинофилы, 10*3/мкл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0,1506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Моноциты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Моноциты, 10*3/мкл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0,6024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E5328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Лимфоциты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E5328">
        <w:tblPrEx>
          <w:tblBorders>
            <w:bottom w:val="single" w:sz="6" w:space="0" w:color="000000"/>
          </w:tblBorders>
        </w:tblPrEx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Лимфоциты, 10*3/мкл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1,757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</w:tbl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700" w:hanging="283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700" w:right="1" w:hanging="283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E5328" w:rsidRDefault="007E5328" w:rsidP="007E5328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</w:rPr>
        <w:t>Исследование выполнил: Григорьева Анна Вячеславна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ab/>
      </w:r>
      <w:r>
        <w:rPr>
          <w:rFonts w:ascii="Times New Roman CYR" w:hAnsi="Times New Roman CYR" w:cs="Times New Roman CYR"/>
          <w:b/>
          <w:bCs/>
          <w:color w:val="000000"/>
        </w:rPr>
        <w:t>21.11.2012</w:t>
      </w:r>
    </w:p>
    <w:p w:rsidR="00795C6C" w:rsidRDefault="00795C6C" w:rsidP="007E5328"/>
    <w:p w:rsidR="007E5328" w:rsidRDefault="007E5328" w:rsidP="007E5328"/>
    <w:p w:rsidR="007E5328" w:rsidRDefault="007E5328" w:rsidP="007E5328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Лабораторное отделение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  <w:t>20.11.2012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Анализ крови биохимический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E5328" w:rsidRDefault="007E5328" w:rsidP="007E5328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Пациент: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ХОРЕК Рикки,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История болезни №: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166932</w:t>
      </w:r>
    </w:p>
    <w:p w:rsidR="007E5328" w:rsidRDefault="007E5328" w:rsidP="007E5328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Возраст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4,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М/К,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Порода: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Хорек (ханорик)</w:t>
      </w:r>
    </w:p>
    <w:p w:rsidR="007E5328" w:rsidRDefault="007E5328" w:rsidP="007E5328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Хозяин: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Казанцева Наталья Юрьевна</w:t>
      </w:r>
    </w:p>
    <w:p w:rsidR="007E5328" w:rsidRDefault="007E5328" w:rsidP="007E5328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Телефоны</w:t>
      </w:r>
      <w:r>
        <w:rPr>
          <w:rFonts w:ascii="Times New Roman" w:hAnsi="Times New Roman" w:cs="Times New Roman"/>
          <w:color w:val="000000"/>
        </w:rPr>
        <w:t xml:space="preserve">:  Домашний:  Рабочий:  Мобильный: 8-916-833-24-10 Прочий: 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926"/>
        <w:gridCol w:w="1200"/>
        <w:gridCol w:w="1095"/>
        <w:gridCol w:w="1590"/>
      </w:tblGrid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Биохимический анализ крови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Результат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Норма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Представление</w:t>
            </w:r>
          </w:p>
        </w:tc>
      </w:tr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Общий белок (г/л)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58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52 - 73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Альбумин (г/л)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29 - 39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Креатинин (мкмоль/л)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35 - 80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Мочевина (ммоль/л)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6,4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1,7 - 7,7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Глюкоза (ммоль/л)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2,6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5,6 - 12,4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пониженный</w:t>
            </w:r>
          </w:p>
        </w:tc>
      </w:tr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Билирубин общий (мкмоль/л)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0,5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Аланинаминотрансфераза (Ед/л)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82 - 289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Щелочная фосфатаза (Ед/л)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58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20 - 102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5328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Гаммаглутаминтрансфераза (Ед/л)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0 - 7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E5328" w:rsidRDefault="007E5328" w:rsidP="007E53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7E5328" w:rsidRDefault="007E5328" w:rsidP="007E5328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Исследование выполнил: Истомина Татьяна Андреевна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ab/>
      </w:r>
      <w:r>
        <w:rPr>
          <w:rFonts w:ascii="Times New Roman CYR" w:hAnsi="Times New Roman CYR" w:cs="Times New Roman CYR"/>
          <w:b/>
          <w:bCs/>
          <w:color w:val="000000"/>
        </w:rPr>
        <w:t>21.11.2012</w:t>
      </w:r>
    </w:p>
    <w:p w:rsidR="007E5328" w:rsidRDefault="007E5328" w:rsidP="007E5328"/>
    <w:p w:rsidR="007E5328" w:rsidRDefault="007E5328" w:rsidP="007E5328"/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/>
        <w:jc w:val="center"/>
        <w:rPr>
          <w:rFonts w:ascii="Arial" w:hAnsi="Arial" w:cs="Arial"/>
          <w:sz w:val="24"/>
          <w:szCs w:val="24"/>
        </w:rPr>
      </w:pPr>
      <w:r>
        <w:rPr>
          <w:rFonts w:ascii="Arial CYR" w:hAnsi="Arial CYR" w:cs="Arial CYR"/>
          <w:color w:val="000000"/>
          <w:sz w:val="28"/>
          <w:szCs w:val="28"/>
        </w:rPr>
        <w:t>ПРОТОКОЛ УЛЬТРАЗВУКОВОГО ОБСЛЕДОВАНИЯ  от 20.11.2012.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/>
        <w:jc w:val="center"/>
        <w:rPr>
          <w:rFonts w:ascii="Arial CYR" w:hAnsi="Arial CYR" w:cs="Arial CYR"/>
          <w:color w:val="000000"/>
          <w:sz w:val="28"/>
          <w:szCs w:val="28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ХОРЕК Рикки, 4, Пол: </w:t>
      </w:r>
      <w:r>
        <w:rPr>
          <w:rFonts w:ascii="Times New Roman" w:hAnsi="Times New Roman" w:cs="Times New Roman"/>
          <w:color w:val="000000"/>
          <w:sz w:val="24"/>
          <w:szCs w:val="24"/>
        </w:rPr>
        <w:t>М/К</w:t>
      </w:r>
    </w:p>
    <w:p w:rsidR="007E5328" w:rsidRDefault="007E5328" w:rsidP="007E5328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Номер карты: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166932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jc w:val="center"/>
        <w:rPr>
          <w:rFonts w:ascii="Times New Roman" w:hAnsi="Times New Roman" w:cs="Times New Roman"/>
          <w:color w:val="00000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Акустический доступ: без особенностей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Печень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Размер</w:t>
      </w:r>
      <w:r>
        <w:rPr>
          <w:rFonts w:ascii="Times New Roman" w:hAnsi="Times New Roman" w:cs="Times New Roman"/>
          <w:color w:val="000000"/>
        </w:rPr>
        <w:t>: не увеличена</w:t>
      </w:r>
      <w:r>
        <w:rPr>
          <w:rFonts w:ascii="Times New Roman" w:hAnsi="Times New Roman" w:cs="Times New Roman"/>
          <w:color w:val="000000"/>
          <w:u w:val="single"/>
        </w:rPr>
        <w:t xml:space="preserve"> Расположение и контур</w:t>
      </w:r>
      <w:r>
        <w:rPr>
          <w:rFonts w:ascii="Times New Roman" w:hAnsi="Times New Roman" w:cs="Times New Roman"/>
          <w:color w:val="000000"/>
        </w:rPr>
        <w:t>: без особенностей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Эхогенность</w:t>
      </w:r>
      <w:r>
        <w:rPr>
          <w:rFonts w:ascii="Times New Roman" w:hAnsi="Times New Roman" w:cs="Times New Roman"/>
          <w:color w:val="000000"/>
        </w:rPr>
        <w:t>: сопоставима с эхогенностью коркового вещества почки</w:t>
      </w:r>
      <w:r>
        <w:rPr>
          <w:rFonts w:ascii="Times New Roman" w:hAnsi="Times New Roman" w:cs="Times New Roman"/>
          <w:color w:val="000000"/>
          <w:u w:val="single"/>
        </w:rPr>
        <w:t xml:space="preserve">  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Структура паренхимы</w:t>
      </w:r>
      <w:r>
        <w:rPr>
          <w:rFonts w:ascii="Times New Roman" w:hAnsi="Times New Roman" w:cs="Times New Roman"/>
          <w:color w:val="000000"/>
        </w:rPr>
        <w:t>: однородная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Воротная вена</w:t>
      </w:r>
      <w:r>
        <w:rPr>
          <w:rFonts w:ascii="Times New Roman" w:hAnsi="Times New Roman" w:cs="Times New Roman"/>
          <w:color w:val="000000"/>
        </w:rPr>
        <w:t xml:space="preserve">: не расширена, </w:t>
      </w:r>
      <w:r>
        <w:rPr>
          <w:rFonts w:ascii="Times New Roman" w:hAnsi="Times New Roman" w:cs="Times New Roman"/>
          <w:color w:val="000000"/>
          <w:u w:val="single"/>
        </w:rPr>
        <w:t>диаметр</w:t>
      </w:r>
      <w:r>
        <w:rPr>
          <w:rFonts w:ascii="Times New Roman" w:hAnsi="Times New Roman" w:cs="Times New Roman"/>
          <w:color w:val="000000"/>
        </w:rPr>
        <w:t xml:space="preserve"> мм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Каудальная полая вена</w:t>
      </w:r>
      <w:r>
        <w:rPr>
          <w:rFonts w:ascii="Times New Roman" w:hAnsi="Times New Roman" w:cs="Times New Roman"/>
          <w:color w:val="000000"/>
        </w:rPr>
        <w:t xml:space="preserve">: не расширена, </w:t>
      </w:r>
      <w:r>
        <w:rPr>
          <w:rFonts w:ascii="Times New Roman" w:hAnsi="Times New Roman" w:cs="Times New Roman"/>
          <w:color w:val="000000"/>
          <w:u w:val="single"/>
        </w:rPr>
        <w:t>диаметр</w:t>
      </w:r>
      <w:r>
        <w:rPr>
          <w:rFonts w:ascii="Times New Roman" w:hAnsi="Times New Roman" w:cs="Times New Roman"/>
          <w:color w:val="000000"/>
        </w:rPr>
        <w:t xml:space="preserve"> мм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Внутрипеченочные  желчные протоки</w:t>
      </w:r>
      <w:r>
        <w:rPr>
          <w:rFonts w:ascii="Times New Roman" w:hAnsi="Times New Roman" w:cs="Times New Roman"/>
          <w:color w:val="000000"/>
        </w:rPr>
        <w:t>: не расширены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Печеночные вены</w:t>
      </w:r>
      <w:r>
        <w:rPr>
          <w:rFonts w:ascii="Times New Roman" w:hAnsi="Times New Roman" w:cs="Times New Roman"/>
          <w:color w:val="000000"/>
        </w:rPr>
        <w:t>: не изменены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Холедох</w:t>
      </w:r>
      <w:r>
        <w:rPr>
          <w:rFonts w:ascii="Times New Roman" w:hAnsi="Times New Roman" w:cs="Times New Roman"/>
          <w:color w:val="000000"/>
        </w:rPr>
        <w:t xml:space="preserve">: не расширен, </w:t>
      </w:r>
      <w:r>
        <w:rPr>
          <w:rFonts w:ascii="Times New Roman" w:hAnsi="Times New Roman" w:cs="Times New Roman"/>
          <w:color w:val="000000"/>
          <w:u w:val="single"/>
        </w:rPr>
        <w:t>диаметр</w:t>
      </w:r>
      <w:r>
        <w:rPr>
          <w:rFonts w:ascii="Times New Roman" w:hAnsi="Times New Roman" w:cs="Times New Roman"/>
          <w:color w:val="000000"/>
        </w:rPr>
        <w:t xml:space="preserve"> мм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Объемные образования</w:t>
      </w:r>
      <w:r>
        <w:rPr>
          <w:rFonts w:ascii="Times New Roman" w:hAnsi="Times New Roman" w:cs="Times New Roman"/>
          <w:color w:val="000000"/>
        </w:rPr>
        <w:t>: не выявлены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color w:val="00000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Желчный пузырь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Размер</w:t>
      </w:r>
      <w:r>
        <w:rPr>
          <w:rFonts w:ascii="Times New Roman" w:hAnsi="Times New Roman" w:cs="Times New Roman"/>
          <w:color w:val="000000"/>
        </w:rPr>
        <w:t>: не изменены</w:t>
      </w:r>
      <w:r>
        <w:rPr>
          <w:rFonts w:ascii="Times New Roman" w:hAnsi="Times New Roman" w:cs="Times New Roman"/>
          <w:color w:val="000000"/>
          <w:u w:val="single"/>
        </w:rPr>
        <w:t xml:space="preserve"> Форма</w:t>
      </w:r>
      <w:r>
        <w:rPr>
          <w:rFonts w:ascii="Times New Roman" w:hAnsi="Times New Roman" w:cs="Times New Roman"/>
          <w:color w:val="000000"/>
        </w:rPr>
        <w:t>: форма не изменена (грушевидная)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Стенки</w:t>
      </w:r>
      <w:r>
        <w:rPr>
          <w:rFonts w:ascii="Times New Roman" w:hAnsi="Times New Roman" w:cs="Times New Roman"/>
          <w:color w:val="000000"/>
        </w:rPr>
        <w:t xml:space="preserve">: структура стенок и полости - без особенностей   </w:t>
      </w:r>
      <w:r>
        <w:rPr>
          <w:rFonts w:ascii="Times New Roman" w:hAnsi="Times New Roman" w:cs="Times New Roman"/>
          <w:color w:val="000000"/>
          <w:u w:val="single"/>
        </w:rPr>
        <w:t>Содержимое</w:t>
      </w:r>
      <w:r>
        <w:rPr>
          <w:rFonts w:ascii="Times New Roman" w:hAnsi="Times New Roman" w:cs="Times New Roman"/>
          <w:color w:val="000000"/>
        </w:rPr>
        <w:t>: гомогенное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Конкременты</w:t>
      </w:r>
      <w:r>
        <w:rPr>
          <w:rFonts w:ascii="Times New Roman" w:hAnsi="Times New Roman" w:cs="Times New Roman"/>
          <w:color w:val="000000"/>
        </w:rPr>
        <w:t>: не выявлены</w:t>
      </w:r>
      <w:r>
        <w:rPr>
          <w:rFonts w:ascii="Times New Roman" w:hAnsi="Times New Roman" w:cs="Times New Roman"/>
          <w:color w:val="000000"/>
          <w:u w:val="single"/>
        </w:rPr>
        <w:t xml:space="preserve"> Образования</w:t>
      </w:r>
      <w:r>
        <w:rPr>
          <w:rFonts w:ascii="Times New Roman" w:hAnsi="Times New Roman" w:cs="Times New Roman"/>
          <w:color w:val="000000"/>
        </w:rPr>
        <w:t>: не выявлены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color w:val="00000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Поджелудочная железа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Область поджелудочной железы</w:t>
      </w:r>
      <w:r>
        <w:rPr>
          <w:rFonts w:ascii="Times New Roman" w:hAnsi="Times New Roman" w:cs="Times New Roman"/>
          <w:color w:val="000000"/>
        </w:rPr>
        <w:t>: без особенностей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color w:val="00000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Правая почка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Размер</w:t>
      </w:r>
      <w:r>
        <w:rPr>
          <w:rFonts w:ascii="Times New Roman" w:hAnsi="Times New Roman" w:cs="Times New Roman"/>
          <w:color w:val="000000"/>
        </w:rPr>
        <w:t xml:space="preserve">: не изменены 3,57*1,57 см  </w:t>
      </w:r>
      <w:r>
        <w:rPr>
          <w:rFonts w:ascii="Times New Roman" w:hAnsi="Times New Roman" w:cs="Times New Roman"/>
          <w:color w:val="000000"/>
          <w:u w:val="single"/>
        </w:rPr>
        <w:t>Контуры</w:t>
      </w:r>
      <w:r>
        <w:rPr>
          <w:rFonts w:ascii="Times New Roman" w:hAnsi="Times New Roman" w:cs="Times New Roman"/>
          <w:color w:val="000000"/>
        </w:rPr>
        <w:t>: четкие, ровные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Эхогенность паренхимы</w:t>
      </w:r>
      <w:r>
        <w:rPr>
          <w:rFonts w:ascii="Times New Roman" w:hAnsi="Times New Roman" w:cs="Times New Roman"/>
          <w:color w:val="000000"/>
        </w:rPr>
        <w:t>: подкапсульный отек паренхимы, выраженно повышена эхогенность медулярного слоя, КМД сглажена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Лоханка</w:t>
      </w:r>
      <w:r>
        <w:rPr>
          <w:rFonts w:ascii="Times New Roman" w:hAnsi="Times New Roman" w:cs="Times New Roman"/>
          <w:color w:val="000000"/>
        </w:rPr>
        <w:t xml:space="preserve">: не изменена  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color w:val="000000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Левая почка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Размер</w:t>
      </w:r>
      <w:r>
        <w:rPr>
          <w:rFonts w:ascii="Times New Roman" w:hAnsi="Times New Roman" w:cs="Times New Roman"/>
          <w:color w:val="000000"/>
        </w:rPr>
        <w:t xml:space="preserve">: не изменены 3,58*,157 см  </w:t>
      </w:r>
      <w:r>
        <w:rPr>
          <w:rFonts w:ascii="Times New Roman" w:hAnsi="Times New Roman" w:cs="Times New Roman"/>
          <w:color w:val="000000"/>
          <w:u w:val="single"/>
        </w:rPr>
        <w:t>Контуры</w:t>
      </w:r>
      <w:r>
        <w:rPr>
          <w:rFonts w:ascii="Times New Roman" w:hAnsi="Times New Roman" w:cs="Times New Roman"/>
          <w:color w:val="000000"/>
        </w:rPr>
        <w:t>: четкие, ровные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Эхогенность паренхимы</w:t>
      </w:r>
      <w:r>
        <w:rPr>
          <w:rFonts w:ascii="Times New Roman" w:hAnsi="Times New Roman" w:cs="Times New Roman"/>
          <w:color w:val="000000"/>
        </w:rPr>
        <w:t>: подкапсульный отек паренхимы, выраженно повышена эхогенность медулярного слоя, КМД сглажена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Лоханка</w:t>
      </w:r>
      <w:r>
        <w:rPr>
          <w:rFonts w:ascii="Times New Roman" w:hAnsi="Times New Roman" w:cs="Times New Roman"/>
          <w:color w:val="000000"/>
        </w:rPr>
        <w:t xml:space="preserve">: эхогенность лоханки в норме 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Конкременты</w:t>
      </w:r>
      <w:r>
        <w:rPr>
          <w:rFonts w:ascii="Times New Roman" w:hAnsi="Times New Roman" w:cs="Times New Roman"/>
          <w:color w:val="000000"/>
        </w:rPr>
        <w:t xml:space="preserve">: не выявлены 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18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635"/>
        <w:gridCol w:w="3764"/>
        <w:gridCol w:w="3571"/>
      </w:tblGrid>
      <w:tr w:rsidR="007E532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Надпочечники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Правый надпочечник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Левый надпочечник</w:t>
            </w:r>
          </w:p>
        </w:tc>
      </w:tr>
      <w:tr w:rsidR="007E532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увеличен 0,93*0,81 см, округлой слабонеровной формы, паренхима гипоэхогенная</w:t>
            </w:r>
          </w:p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увеличен 1,19*0,74 см, овальной формы , эхогенность паренхимы снижена</w:t>
            </w:r>
          </w:p>
        </w:tc>
      </w:tr>
    </w:tbl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Селезенка</w:t>
      </w:r>
      <w:r>
        <w:rPr>
          <w:rFonts w:ascii="Times New Roman" w:hAnsi="Times New Roman" w:cs="Times New Roman"/>
          <w:b/>
          <w:bCs/>
          <w:color w:val="00000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u w:val="single"/>
        </w:rPr>
        <w:tab/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Размер: не изменены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Эхогенность: не изменена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Структура паренхимы: не изменена  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Образования: не выявлены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Селезеночная вена: не изменена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Мочевой пузырь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Наполнение: умеренно наполнен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Стенки: гладкие, не утолщены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Содержимое: анэхогенное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Конкременты: не выявлены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Предстательная железа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Матка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Дополнительно,  матка: 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Яичники</w:t>
      </w:r>
    </w:p>
    <w:tbl>
      <w:tblPr>
        <w:tblW w:w="0" w:type="auto"/>
        <w:tblInd w:w="119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574"/>
        <w:gridCol w:w="4575"/>
      </w:tblGrid>
      <w:tr w:rsidR="007E5328"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Правый яичник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Левый яичник</w:t>
            </w:r>
          </w:p>
        </w:tc>
      </w:tr>
      <w:tr w:rsidR="007E5328"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:rsidR="007E5328" w:rsidRDefault="007E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</w:tr>
    </w:tbl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Свободная жидкость в брюшной полости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не виз-ся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Заключение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УЗИ признаки выраженной нефропатии-подкапсульный отек паренхимы, эхогенность медулярного слоя резко повышена, КМД сглажена, нельзя исключить амилоидоз.Рекомендована тонкоигольная аспирационная биопсия почек под седацияей под контролем УЗИ или во время операции или гистология(клином).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УЗИ признаки увеличения надпочечников:правый 0,93*0,81 см, левый 1,19*0,74 см.</w:t>
      </w:r>
    </w:p>
    <w:p w:rsidR="007E5328" w:rsidRDefault="007E5328" w:rsidP="007E5328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ВРАЧ: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Чернецова Анна Юрьевна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21.11.2012</w:t>
      </w:r>
    </w:p>
    <w:p w:rsidR="007E5328" w:rsidRPr="007E5328" w:rsidRDefault="007E5328" w:rsidP="007E5328">
      <w:bookmarkStart w:id="0" w:name="_GoBack"/>
      <w:bookmarkEnd w:id="0"/>
    </w:p>
    <w:sectPr w:rsidR="007E5328" w:rsidRPr="007E5328" w:rsidSect="00767355">
      <w:pgSz w:w="11906" w:h="16838"/>
      <w:pgMar w:top="566" w:right="573" w:bottom="577" w:left="5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4C3E"/>
    <w:rsid w:val="00023B83"/>
    <w:rsid w:val="00027D76"/>
    <w:rsid w:val="000612F6"/>
    <w:rsid w:val="000B017F"/>
    <w:rsid w:val="000D3AB8"/>
    <w:rsid w:val="00107CC3"/>
    <w:rsid w:val="00136FD1"/>
    <w:rsid w:val="00140118"/>
    <w:rsid w:val="00174DD0"/>
    <w:rsid w:val="0019272A"/>
    <w:rsid w:val="001D6314"/>
    <w:rsid w:val="001E2561"/>
    <w:rsid w:val="001F034B"/>
    <w:rsid w:val="00270911"/>
    <w:rsid w:val="00295DBD"/>
    <w:rsid w:val="002D1F83"/>
    <w:rsid w:val="00303E37"/>
    <w:rsid w:val="003101D8"/>
    <w:rsid w:val="00324051"/>
    <w:rsid w:val="0033797C"/>
    <w:rsid w:val="003746E9"/>
    <w:rsid w:val="00374BBD"/>
    <w:rsid w:val="003831E4"/>
    <w:rsid w:val="003C059F"/>
    <w:rsid w:val="003D69A0"/>
    <w:rsid w:val="003F00A2"/>
    <w:rsid w:val="00427880"/>
    <w:rsid w:val="00467F09"/>
    <w:rsid w:val="004913F5"/>
    <w:rsid w:val="00493566"/>
    <w:rsid w:val="004937CD"/>
    <w:rsid w:val="004B7BAD"/>
    <w:rsid w:val="004F2C24"/>
    <w:rsid w:val="005540EC"/>
    <w:rsid w:val="00560678"/>
    <w:rsid w:val="00567C96"/>
    <w:rsid w:val="005970AE"/>
    <w:rsid w:val="005E7F62"/>
    <w:rsid w:val="00617C84"/>
    <w:rsid w:val="00651551"/>
    <w:rsid w:val="00656995"/>
    <w:rsid w:val="006635D0"/>
    <w:rsid w:val="0068085A"/>
    <w:rsid w:val="00681972"/>
    <w:rsid w:val="00691130"/>
    <w:rsid w:val="006B0913"/>
    <w:rsid w:val="006D2C67"/>
    <w:rsid w:val="006F0894"/>
    <w:rsid w:val="00704985"/>
    <w:rsid w:val="007146DE"/>
    <w:rsid w:val="00795C6C"/>
    <w:rsid w:val="007A51BC"/>
    <w:rsid w:val="007C32C8"/>
    <w:rsid w:val="007D0B35"/>
    <w:rsid w:val="007E5328"/>
    <w:rsid w:val="007F6967"/>
    <w:rsid w:val="008426FD"/>
    <w:rsid w:val="008449D2"/>
    <w:rsid w:val="00857F78"/>
    <w:rsid w:val="00870F98"/>
    <w:rsid w:val="008A4552"/>
    <w:rsid w:val="008C1923"/>
    <w:rsid w:val="008E4D92"/>
    <w:rsid w:val="00933678"/>
    <w:rsid w:val="00960DF5"/>
    <w:rsid w:val="009A4545"/>
    <w:rsid w:val="009C05B2"/>
    <w:rsid w:val="009E06AD"/>
    <w:rsid w:val="009F406B"/>
    <w:rsid w:val="00A01814"/>
    <w:rsid w:val="00A059EB"/>
    <w:rsid w:val="00A063BB"/>
    <w:rsid w:val="00A54CB1"/>
    <w:rsid w:val="00A64650"/>
    <w:rsid w:val="00A65F3A"/>
    <w:rsid w:val="00A91EF5"/>
    <w:rsid w:val="00AC3414"/>
    <w:rsid w:val="00AC7298"/>
    <w:rsid w:val="00AF1D01"/>
    <w:rsid w:val="00B0739D"/>
    <w:rsid w:val="00B215C5"/>
    <w:rsid w:val="00B358DF"/>
    <w:rsid w:val="00B81B3F"/>
    <w:rsid w:val="00BB0A22"/>
    <w:rsid w:val="00BE4AF5"/>
    <w:rsid w:val="00C015B0"/>
    <w:rsid w:val="00C25882"/>
    <w:rsid w:val="00C33116"/>
    <w:rsid w:val="00C35F89"/>
    <w:rsid w:val="00C6748B"/>
    <w:rsid w:val="00CD40F5"/>
    <w:rsid w:val="00CD4954"/>
    <w:rsid w:val="00CF2B91"/>
    <w:rsid w:val="00D22FD8"/>
    <w:rsid w:val="00D83ABB"/>
    <w:rsid w:val="00DB5DA2"/>
    <w:rsid w:val="00E26BD7"/>
    <w:rsid w:val="00E543FA"/>
    <w:rsid w:val="00E76728"/>
    <w:rsid w:val="00E832A3"/>
    <w:rsid w:val="00E83E45"/>
    <w:rsid w:val="00E8537E"/>
    <w:rsid w:val="00E90579"/>
    <w:rsid w:val="00E96630"/>
    <w:rsid w:val="00EC0922"/>
    <w:rsid w:val="00EF24C0"/>
    <w:rsid w:val="00F46B81"/>
    <w:rsid w:val="00F61419"/>
    <w:rsid w:val="00F7455E"/>
    <w:rsid w:val="00FA4C3E"/>
    <w:rsid w:val="00FA74AB"/>
    <w:rsid w:val="00FB3A6F"/>
    <w:rsid w:val="00FC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Туся</cp:lastModifiedBy>
  <cp:revision>2</cp:revision>
  <cp:lastPrinted>2012-11-11T13:25:00Z</cp:lastPrinted>
  <dcterms:created xsi:type="dcterms:W3CDTF">2012-11-26T12:32:00Z</dcterms:created>
  <dcterms:modified xsi:type="dcterms:W3CDTF">2012-11-26T12:32:00Z</dcterms:modified>
</cp:coreProperties>
</file>